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sz w:val="38"/>
          <w:szCs w:val="38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180975</wp:posOffset>
                </wp:positionV>
                <wp:extent cx="7772400" cy="617611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3516000"/>
                          <a:ext cx="7772400" cy="617611"/>
                          <a:chOff x="1459800" y="3516000"/>
                          <a:chExt cx="7772400" cy="602950"/>
                        </a:xfrm>
                      </wpg:grpSpPr>
                      <wpg:grpSp>
                        <wpg:cNvGrpSpPr/>
                        <wpg:grpSpPr>
                          <a:xfrm>
                            <a:off x="1459800" y="3516003"/>
                            <a:ext cx="7772400" cy="602930"/>
                            <a:chOff x="1459800" y="2839875"/>
                            <a:chExt cx="7772400" cy="214710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59800" y="2839875"/>
                              <a:ext cx="7772400" cy="188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59800" y="2839882"/>
                              <a:ext cx="7772400" cy="2147100"/>
                              <a:chOff x="0" y="-1"/>
                              <a:chExt cx="7772400" cy="21471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7772400" cy="188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-1"/>
                                <a:ext cx="7772400" cy="214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E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 Black" w:cs="Roboto Black" w:eastAsia="Roboto Black" w:hAnsi="Roboto Blac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SALES TACTIC PLAN TEMPLATE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180975</wp:posOffset>
                </wp:positionV>
                <wp:extent cx="7772400" cy="617611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6176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shd w:fill="fce5cd" w:val="clear"/>
          <w:rtl w:val="0"/>
        </w:rPr>
        <w:t xml:space="preserve">Replace all example text with content relevant to your business for each section.</w:t>
      </w:r>
    </w:p>
    <w:p w:rsidR="00000000" w:rsidDel="00000000" w:rsidP="00000000" w:rsidRDefault="00000000" w:rsidRPr="00000000" w14:paraId="00000004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70"/>
        <w:gridCol w:w="6090"/>
        <w:tblGridChange w:id="0">
          <w:tblGrid>
            <w:gridCol w:w="3270"/>
            <w:gridCol w:w="609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OBJECTIVE SETTING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rtl w:val="0"/>
              </w:rPr>
              <w:t xml:space="preserve">Primary Goal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Achieve a 15% increase in sales revenue over the next quarter.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rtl w:val="0"/>
              </w:rPr>
              <w:t xml:space="preserve">Secondary Goal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Improve customer acquisition by 10% and boost customer retention by 5%.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TARGET MARKET IDENTIFICATION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40"/>
                <w:szCs w:val="4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rtl w:val="0"/>
              </w:rPr>
              <w:t xml:space="preserve">Primary Target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Small to medium-sized tech businesses.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rtl w:val="0"/>
              </w:rPr>
              <w:t xml:space="preserve">Secondary Target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Example: 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Established tech firms looking to expand product lines.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70"/>
        <w:gridCol w:w="6090"/>
        <w:tblGridChange w:id="0">
          <w:tblGrid>
            <w:gridCol w:w="3270"/>
            <w:gridCol w:w="609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2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KEY TACTICS AND ACTIONS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.0664062499999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rtl w:val="0"/>
              </w:rPr>
              <w:t xml:space="preserve">LEAD GENERATION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Roboto" w:cs="Roboto" w:eastAsia="Roboto" w:hAnsi="Roboto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Daily Actions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Find and identify 20 new potential leads.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Send personalized emails to 50 prospects.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Attend 2 industry webinars/virtual networking events.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Weekly Actions Example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Review lead quality and update CRM.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Post 2 industry-relevant articles/insights on social media. </w:t>
            </w:r>
          </w:p>
        </w:tc>
      </w:tr>
      <w:tr>
        <w:trPr>
          <w:cantSplit w:val="0"/>
          <w:trHeight w:val="861.123046875" w:hRule="atLeast"/>
          <w:tblHeader w:val="0"/>
        </w:trPr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rtl w:val="0"/>
              </w:rPr>
              <w:t xml:space="preserve">CUSTOMER ENGAGEMENT </w:t>
            </w:r>
          </w:p>
        </w:tc>
      </w:tr>
      <w:tr>
        <w:trPr>
          <w:cantSplit w:val="0"/>
          <w:trHeight w:val="861.1230468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Roboto" w:cs="Roboto" w:eastAsia="Roboto" w:hAnsi="Roboto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Daily Actions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Make 15 follow-up calls to prospects/clients.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Schedule 5 meetings/demos.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Weekly Actions Example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Conduct 1-on-1 meetings with top 10 clients.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Send out 5 client surveys for feedback.</w:t>
            </w:r>
          </w:p>
        </w:tc>
      </w:tr>
      <w:tr>
        <w:trPr>
          <w:cantSplit w:val="0"/>
          <w:trHeight w:val="753.06640625" w:hRule="atLeast"/>
          <w:tblHeader w:val="0"/>
        </w:trPr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rtl w:val="0"/>
              </w:rPr>
              <w:t xml:space="preserve">SALES PROCESS OPTIMIZATION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Daily Actions Example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Update sales pipeline with new info.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Review and prioritize top 5 deals.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Weekly Actions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Analyze the sales process for bottlenecks/improvements.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Participate in 1 hour of sales training/skill-building.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rtl w:val="0"/>
              </w:rPr>
              <w:t xml:space="preserve">SALES COLLATERAL AND TOOLS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Roboto" w:cs="Roboto" w:eastAsia="Roboto" w:hAnsi="Roboto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Daily Actions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Use sales collateral/tools during client interactions.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firstLine="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Weekly Actions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Review and update sales materials.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Evaluate effectiveness of sales tools and provide feedback.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70"/>
        <w:gridCol w:w="6090"/>
        <w:tblGridChange w:id="0">
          <w:tblGrid>
            <w:gridCol w:w="3270"/>
            <w:gridCol w:w="609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2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METRICS AND KPIs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.123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Roboto" w:cs="Roboto" w:eastAsia="Roboto" w:hAnsi="Roboto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Daily Metrics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Number of new leads generated.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Number of follow-up calls made.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Number of meetings/demos scheduled.</w:t>
            </w:r>
          </w:p>
        </w:tc>
      </w:tr>
      <w:tr>
        <w:trPr>
          <w:cantSplit w:val="0"/>
          <w:trHeight w:val="861.123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0" w:firstLine="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.1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Roboto" w:cs="Roboto" w:eastAsia="Roboto" w:hAnsi="Roboto"/>
                <w:b w:val="1"/>
                <w:sz w:val="38"/>
                <w:szCs w:val="3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Weekly KPIs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Conversion rate of leads to opportunities.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Sales pipeline growth.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Client satisfaction scores from surveys.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REVIEW AND ADJUSTMENT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.1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Roboto" w:cs="Roboto" w:eastAsia="Roboto" w:hAnsi="Roboto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Weekly Review Meetings Example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Hold meetings every Friday to review performance and adjust tactics.</w:t>
            </w:r>
          </w:p>
        </w:tc>
      </w:tr>
      <w:tr>
        <w:trPr>
          <w:cantSplit w:val="0"/>
          <w:trHeight w:val="861.1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Monthly Analysis Example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Conduct a detailed analysis each month to assess progress and make adjustments.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2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TEAM ROLES AND RESPONSIBILITIES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.1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Sales Representatives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36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Focus on prospecting, client engagement, and pipeline management.</w:t>
            </w:r>
          </w:p>
        </w:tc>
      </w:tr>
      <w:tr>
        <w:trPr>
          <w:cantSplit w:val="0"/>
          <w:trHeight w:val="861.1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Sales Managers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Oversee team performance, provide coaching, and ensure alignment with strategy.</w:t>
            </w:r>
          </w:p>
        </w:tc>
      </w:tr>
      <w:tr>
        <w:trPr>
          <w:cantSplit w:val="0"/>
          <w:trHeight w:val="861.1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Marketing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Roboto" w:cs="Roboto" w:eastAsia="Roboto" w:hAnsi="Roboto"/>
                <w:i w:val="1"/>
                <w:sz w:val="32"/>
                <w:szCs w:val="32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8"/>
                <w:szCs w:val="28"/>
                <w:shd w:fill="fce5cd" w:val="clear"/>
                <w:rtl w:val="0"/>
              </w:rPr>
              <w:t xml:space="preserve">Support lead generation through content and promotions.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581912" cy="39763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912" cy="3976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